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2A1E" w14:textId="77777777" w:rsidR="00513C91" w:rsidRDefault="00513C91" w:rsidP="00513C91"/>
    <w:p w14:paraId="2A44A2FB" w14:textId="77777777" w:rsidR="00A364ED" w:rsidRPr="00A364ED" w:rsidRDefault="00513C91" w:rsidP="00A364ED">
      <w:pPr>
        <w:widowControl w:val="0"/>
        <w:autoSpaceDE w:val="0"/>
        <w:autoSpaceDN w:val="0"/>
        <w:adjustRightInd w:val="0"/>
        <w:spacing w:after="0" w:line="230" w:lineRule="exact"/>
        <w:ind w:left="3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A364ED">
        <w:rPr>
          <w:rFonts w:ascii="Arial" w:hAnsi="Arial" w:cs="Arial"/>
          <w:color w:val="000000"/>
          <w:sz w:val="20"/>
          <w:szCs w:val="20"/>
        </w:rPr>
        <w:t>En Cumplimiento a lo dispuesto en los artículos 46, Fracción I, Inciso f), y 52 de la Ley General de Contabilidad Gubernamental y de conformidad con lo establecido en el Capítulo VII, Numeral, II, Inciso h) del Manual de Contabilidad Gubernamental emitido por el CONAC, el Ente Público informa lo siguiente:</w:t>
      </w:r>
    </w:p>
    <w:p w14:paraId="262D481C" w14:textId="77777777" w:rsidR="008516D9" w:rsidRPr="00A364ED" w:rsidRDefault="008516D9" w:rsidP="00A364ED">
      <w:pPr>
        <w:widowControl w:val="0"/>
        <w:autoSpaceDE w:val="0"/>
        <w:autoSpaceDN w:val="0"/>
        <w:adjustRightInd w:val="0"/>
        <w:spacing w:after="0" w:line="230" w:lineRule="exact"/>
        <w:ind w:left="30" w:right="3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568"/>
      </w:tblGrid>
      <w:tr w:rsidR="00842CF0" w:rsidRPr="00A364ED" w14:paraId="03D53898" w14:textId="77777777" w:rsidTr="00A364ED">
        <w:tc>
          <w:tcPr>
            <w:tcW w:w="1240" w:type="dxa"/>
            <w:shd w:val="clear" w:color="auto" w:fill="0BC721"/>
          </w:tcPr>
          <w:p w14:paraId="3234143E" w14:textId="77777777" w:rsidR="00842CF0" w:rsidRPr="00A364ED" w:rsidRDefault="00842CF0" w:rsidP="00842CF0">
            <w:pPr>
              <w:jc w:val="center"/>
              <w:rPr>
                <w:b/>
                <w:sz w:val="20"/>
                <w:szCs w:val="20"/>
              </w:rPr>
            </w:pPr>
            <w:r w:rsidRPr="00A364E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7568" w:type="dxa"/>
            <w:shd w:val="clear" w:color="auto" w:fill="0BC721"/>
          </w:tcPr>
          <w:p w14:paraId="12F95F99" w14:textId="77777777" w:rsidR="00842CF0" w:rsidRPr="00A364ED" w:rsidRDefault="00842CF0" w:rsidP="00842CF0">
            <w:pPr>
              <w:jc w:val="center"/>
              <w:rPr>
                <w:b/>
                <w:sz w:val="20"/>
                <w:szCs w:val="20"/>
              </w:rPr>
            </w:pPr>
            <w:r w:rsidRPr="00A364ED">
              <w:rPr>
                <w:b/>
                <w:sz w:val="20"/>
                <w:szCs w:val="20"/>
              </w:rPr>
              <w:t>Estatus</w:t>
            </w:r>
          </w:p>
        </w:tc>
      </w:tr>
      <w:tr w:rsidR="00065C4A" w:rsidRPr="00A364ED" w14:paraId="3ED4B6FF" w14:textId="77777777" w:rsidTr="00A364ED">
        <w:trPr>
          <w:trHeight w:val="418"/>
        </w:trPr>
        <w:tc>
          <w:tcPr>
            <w:tcW w:w="1240" w:type="dxa"/>
            <w:vAlign w:val="center"/>
          </w:tcPr>
          <w:p w14:paraId="25E8C1B0" w14:textId="77777777" w:rsidR="00A364ED" w:rsidRPr="00A364ED" w:rsidRDefault="00A364ED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</w:p>
          <w:p w14:paraId="6D5B45B1" w14:textId="77777777" w:rsidR="009A400B" w:rsidRPr="00A364ED" w:rsidRDefault="004A4C1E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A364ED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18D7F73" w14:textId="77777777" w:rsidR="00E7406E" w:rsidRPr="00A364ED" w:rsidRDefault="00E7406E" w:rsidP="00635565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8" w:type="dxa"/>
            <w:vAlign w:val="center"/>
          </w:tcPr>
          <w:p w14:paraId="0C5F4B34" w14:textId="77777777" w:rsidR="00065C4A" w:rsidRPr="00A364ED" w:rsidRDefault="009A400B" w:rsidP="00A4488A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A364ED">
              <w:rPr>
                <w:rFonts w:ascii="Arial" w:hAnsi="Arial" w:cs="Arial"/>
                <w:sz w:val="20"/>
                <w:szCs w:val="20"/>
              </w:rPr>
              <w:t>E</w:t>
            </w:r>
            <w:r w:rsidR="00A4488A" w:rsidRPr="00A364ED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635565" w:rsidRPr="00A364ED">
              <w:rPr>
                <w:rFonts w:ascii="Arial" w:hAnsi="Arial" w:cs="Arial"/>
                <w:sz w:val="20"/>
                <w:szCs w:val="20"/>
              </w:rPr>
              <w:t>trámite</w:t>
            </w:r>
            <w:r w:rsidR="00A4488A" w:rsidRPr="00A364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87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89"/>
      </w:tblGrid>
      <w:tr w:rsidR="00A1640A" w:rsidRPr="00A364ED" w14:paraId="7B8C4389" w14:textId="77777777" w:rsidTr="00A364ED">
        <w:trPr>
          <w:trHeight w:val="42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17D3BD1" w14:textId="77777777" w:rsidR="00A364ED" w:rsidRDefault="00A36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C78F9" w14:textId="77777777" w:rsidR="008516D9" w:rsidRPr="00A364ED" w:rsidRDefault="0085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69BD34" w14:textId="77777777" w:rsidR="00A1640A" w:rsidRPr="00A364ED" w:rsidRDefault="00A1640A" w:rsidP="00A36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4ED">
              <w:rPr>
                <w:rFonts w:ascii="Arial" w:hAnsi="Arial" w:cs="Arial"/>
                <w:color w:val="000000"/>
                <w:sz w:val="20"/>
                <w:szCs w:val="20"/>
              </w:rPr>
              <w:t>Bajo protesta de decir verdad declaramos que los Estados Financieros y sus Notas son razonablemente</w:t>
            </w:r>
            <w:r w:rsidR="00A364ED" w:rsidRPr="00A364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364ED">
              <w:rPr>
                <w:rFonts w:ascii="Arial" w:hAnsi="Arial" w:cs="Arial"/>
                <w:color w:val="000000"/>
                <w:sz w:val="20"/>
                <w:szCs w:val="20"/>
              </w:rPr>
              <w:t>correctos y responsabilidad del emisor</w:t>
            </w:r>
            <w:r w:rsidR="008516D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4F07E231" w14:textId="77777777" w:rsidR="009A400B" w:rsidRDefault="009A400B" w:rsidP="00065C4A">
      <w:pPr>
        <w:rPr>
          <w:rFonts w:ascii="Arial" w:hAnsi="Arial" w:cs="Arial"/>
          <w:b/>
        </w:rPr>
      </w:pPr>
    </w:p>
    <w:p w14:paraId="7C7D62B7" w14:textId="77777777" w:rsidR="00A1640A" w:rsidRDefault="00A1640A" w:rsidP="00065C4A">
      <w:pPr>
        <w:rPr>
          <w:rFonts w:ascii="Arial" w:hAnsi="Arial" w:cs="Arial"/>
          <w:b/>
        </w:rPr>
      </w:pPr>
    </w:p>
    <w:p w14:paraId="7140FC6A" w14:textId="77777777" w:rsidR="00065C4A" w:rsidRPr="007704D0" w:rsidRDefault="00065C4A" w:rsidP="00635565">
      <w:pPr>
        <w:spacing w:after="0"/>
        <w:rPr>
          <w:rFonts w:ascii="Arial" w:hAnsi="Arial" w:cs="Arial"/>
          <w:b/>
        </w:rPr>
      </w:pP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7704D0">
        <w:rPr>
          <w:rFonts w:ascii="Arial" w:hAnsi="Arial" w:cs="Arial"/>
          <w:b/>
        </w:rPr>
        <w:t>e.</w:t>
      </w:r>
    </w:p>
    <w:p w14:paraId="65206B1D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Secretario General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Acuerdos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el </w:t>
      </w:r>
    </w:p>
    <w:p w14:paraId="27BA1413" w14:textId="77777777" w:rsidR="00065C4A" w:rsidRPr="007704D0" w:rsidRDefault="00065C4A" w:rsidP="00635565">
      <w:pPr>
        <w:pStyle w:val="Sinespaciado"/>
        <w:rPr>
          <w:rFonts w:ascii="Arial" w:hAnsi="Arial" w:cs="Arial"/>
          <w:b/>
          <w:sz w:val="24"/>
          <w:szCs w:val="24"/>
        </w:rPr>
      </w:pPr>
      <w:r w:rsidRPr="007704D0">
        <w:rPr>
          <w:rFonts w:ascii="Arial" w:hAnsi="Arial" w:cs="Arial"/>
          <w:b/>
          <w:sz w:val="24"/>
          <w:szCs w:val="24"/>
        </w:rPr>
        <w:t xml:space="preserve">Tribunal Superior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 xml:space="preserve">e Justicia </w:t>
      </w:r>
      <w:r>
        <w:rPr>
          <w:rFonts w:ascii="Arial" w:hAnsi="Arial" w:cs="Arial"/>
          <w:b/>
          <w:sz w:val="24"/>
          <w:szCs w:val="24"/>
        </w:rPr>
        <w:t>d</w:t>
      </w:r>
      <w:r w:rsidRPr="007704D0">
        <w:rPr>
          <w:rFonts w:ascii="Arial" w:hAnsi="Arial" w:cs="Arial"/>
          <w:b/>
          <w:sz w:val="24"/>
          <w:szCs w:val="24"/>
        </w:rPr>
        <w:t>el Estado.</w:t>
      </w:r>
    </w:p>
    <w:p w14:paraId="28A0DCE5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E46F550" w14:textId="77777777" w:rsidR="00065C4A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433DD9C6" w14:textId="77777777" w:rsidR="00A1640A" w:rsidRPr="007704D0" w:rsidRDefault="00A1640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36D8675C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2701F383" w14:textId="77777777" w:rsidR="00065C4A" w:rsidRPr="007704D0" w:rsidRDefault="00065C4A" w:rsidP="00065C4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Pr="007704D0">
        <w:rPr>
          <w:rFonts w:ascii="Arial" w:hAnsi="Arial" w:cs="Arial"/>
          <w:b/>
          <w:sz w:val="24"/>
          <w:szCs w:val="24"/>
        </w:rPr>
        <w:t>Juan Sánchez Lucas.</w:t>
      </w:r>
    </w:p>
    <w:p w14:paraId="10E7C02F" w14:textId="77777777" w:rsidR="00065C4A" w:rsidRPr="007704D0" w:rsidRDefault="00065C4A" w:rsidP="00065C4A"/>
    <w:p w14:paraId="25C48B84" w14:textId="77777777" w:rsidR="0061526B" w:rsidRDefault="0061526B" w:rsidP="00513C91"/>
    <w:p w14:paraId="00290286" w14:textId="77777777" w:rsidR="0061526B" w:rsidRDefault="0061526B" w:rsidP="00513C91"/>
    <w:sectPr w:rsidR="0061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9D70" w14:textId="77777777" w:rsidR="00514531" w:rsidRDefault="00514531" w:rsidP="00513C91">
      <w:pPr>
        <w:spacing w:after="0" w:line="240" w:lineRule="auto"/>
      </w:pPr>
      <w:r>
        <w:separator/>
      </w:r>
    </w:p>
  </w:endnote>
  <w:endnote w:type="continuationSeparator" w:id="0">
    <w:p w14:paraId="70A3FF4D" w14:textId="77777777" w:rsidR="00514531" w:rsidRDefault="00514531" w:rsidP="0051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CA70" w14:textId="77777777" w:rsidR="00DB06AD" w:rsidRDefault="00DB06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10C0" w14:textId="77777777" w:rsidR="00DB06AD" w:rsidRDefault="00DB06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2B5A" w14:textId="77777777" w:rsidR="00DB06AD" w:rsidRDefault="00DB0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2A05" w14:textId="77777777" w:rsidR="00514531" w:rsidRDefault="00514531" w:rsidP="00513C91">
      <w:pPr>
        <w:spacing w:after="0" w:line="240" w:lineRule="auto"/>
      </w:pPr>
      <w:r>
        <w:separator/>
      </w:r>
    </w:p>
  </w:footnote>
  <w:footnote w:type="continuationSeparator" w:id="0">
    <w:p w14:paraId="7D09D322" w14:textId="77777777" w:rsidR="00514531" w:rsidRDefault="00514531" w:rsidP="0051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DF76" w14:textId="77777777" w:rsidR="00DB06AD" w:rsidRDefault="00DB06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B748" w14:textId="77777777" w:rsidR="00513C91" w:rsidRDefault="00513C91" w:rsidP="00513C91">
    <w:pPr>
      <w:pStyle w:val="Encabezado"/>
      <w:jc w:val="center"/>
    </w:pPr>
  </w:p>
  <w:p w14:paraId="7F2FFA0D" w14:textId="75142532" w:rsidR="00513C91" w:rsidRPr="00513C91" w:rsidRDefault="00513C91" w:rsidP="00513C91">
    <w:pPr>
      <w:pStyle w:val="Encabezado"/>
      <w:jc w:val="center"/>
      <w:rPr>
        <w:b/>
      </w:rPr>
    </w:pPr>
    <w:r w:rsidRPr="00513C91">
      <w:rPr>
        <w:b/>
        <w:sz w:val="28"/>
      </w:rPr>
      <w:t>PODER JUDICIAL DEL ESTADO DE GUERRERO</w:t>
    </w:r>
  </w:p>
  <w:p w14:paraId="6E98CE10" w14:textId="77777777" w:rsidR="00513C91" w:rsidRPr="00513C91" w:rsidRDefault="00513C91" w:rsidP="00513C91">
    <w:pPr>
      <w:pStyle w:val="Encabezado"/>
      <w:jc w:val="center"/>
      <w:rPr>
        <w:sz w:val="10"/>
        <w:szCs w:val="10"/>
      </w:rPr>
    </w:pPr>
  </w:p>
  <w:p w14:paraId="77263A10" w14:textId="77777777" w:rsidR="00513C91" w:rsidRDefault="00513C91" w:rsidP="00513C91">
    <w:pPr>
      <w:pStyle w:val="Encabezado"/>
      <w:jc w:val="center"/>
    </w:pPr>
    <w:r>
      <w:t>Informe de Pasivos Contingentes</w:t>
    </w:r>
  </w:p>
  <w:p w14:paraId="108E7A91" w14:textId="77777777" w:rsidR="00513C91" w:rsidRDefault="00513C91" w:rsidP="00513C91">
    <w:pPr>
      <w:pStyle w:val="Encabezado"/>
      <w:jc w:val="center"/>
    </w:pPr>
    <w:r>
      <w:t xml:space="preserve">al </w:t>
    </w:r>
    <w:r w:rsidR="000035CE">
      <w:t>3</w:t>
    </w:r>
    <w:r w:rsidR="00E7406E">
      <w:t>1</w:t>
    </w:r>
    <w:r w:rsidR="000035CE">
      <w:t xml:space="preserve"> de </w:t>
    </w:r>
    <w:r w:rsidR="00E7406E">
      <w:t>diciembre</w:t>
    </w:r>
    <w:r w:rsidR="000035CE">
      <w:t xml:space="preserve"> de 2020</w:t>
    </w:r>
  </w:p>
  <w:p w14:paraId="4500BECE" w14:textId="77777777" w:rsidR="00513C91" w:rsidRDefault="00842CF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A7165" wp14:editId="52ED0B54">
              <wp:simplePos x="0" y="0"/>
              <wp:positionH relativeFrom="column">
                <wp:posOffset>5715</wp:posOffset>
              </wp:positionH>
              <wp:positionV relativeFrom="paragraph">
                <wp:posOffset>153670</wp:posOffset>
              </wp:positionV>
              <wp:extent cx="57340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F18A2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2.1pt" to="451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" strokecolor="#375623 [1609]" strokeweight="1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0F12B" w14:textId="77777777" w:rsidR="00DB06AD" w:rsidRDefault="00DB06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91"/>
    <w:rsid w:val="000035CE"/>
    <w:rsid w:val="00040C56"/>
    <w:rsid w:val="00065C4A"/>
    <w:rsid w:val="00083E65"/>
    <w:rsid w:val="0013134A"/>
    <w:rsid w:val="00190770"/>
    <w:rsid w:val="003B06AC"/>
    <w:rsid w:val="003B3F04"/>
    <w:rsid w:val="003C3423"/>
    <w:rsid w:val="004250EE"/>
    <w:rsid w:val="0043051D"/>
    <w:rsid w:val="004A4C1E"/>
    <w:rsid w:val="00513C91"/>
    <w:rsid w:val="00514531"/>
    <w:rsid w:val="005B2593"/>
    <w:rsid w:val="0061526B"/>
    <w:rsid w:val="00635565"/>
    <w:rsid w:val="0070107B"/>
    <w:rsid w:val="00820437"/>
    <w:rsid w:val="00842CF0"/>
    <w:rsid w:val="008516D9"/>
    <w:rsid w:val="0085789B"/>
    <w:rsid w:val="009A400B"/>
    <w:rsid w:val="00A00195"/>
    <w:rsid w:val="00A1640A"/>
    <w:rsid w:val="00A364ED"/>
    <w:rsid w:val="00A4488A"/>
    <w:rsid w:val="00DB06AD"/>
    <w:rsid w:val="00DC6936"/>
    <w:rsid w:val="00DD3024"/>
    <w:rsid w:val="00E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C5E09"/>
  <w15:docId w15:val="{A45D3058-565C-A040-BDEA-BA694FDD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C91"/>
  </w:style>
  <w:style w:type="paragraph" w:styleId="Piedepgina">
    <w:name w:val="footer"/>
    <w:basedOn w:val="Normal"/>
    <w:link w:val="PiedepginaCar"/>
    <w:uiPriority w:val="99"/>
    <w:unhideWhenUsed/>
    <w:rsid w:val="00513C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C91"/>
  </w:style>
  <w:style w:type="table" w:styleId="Tablaconcuadrcula">
    <w:name w:val="Table Grid"/>
    <w:basedOn w:val="Tablanormal"/>
    <w:uiPriority w:val="39"/>
    <w:rsid w:val="0084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65C4A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0A45-C9B8-4CA4-B0C4-E900A090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PIPICHIS</cp:lastModifiedBy>
  <cp:revision>3</cp:revision>
  <cp:lastPrinted>2021-02-18T19:36:00Z</cp:lastPrinted>
  <dcterms:created xsi:type="dcterms:W3CDTF">2021-02-19T21:52:00Z</dcterms:created>
  <dcterms:modified xsi:type="dcterms:W3CDTF">2021-03-27T04:18:00Z</dcterms:modified>
</cp:coreProperties>
</file>